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82A9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A6E1A1F" w:rsidR="009F7DFC" w:rsidRDefault="00F06AF1"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B82181">
        <w:rPr>
          <w:rFonts w:ascii="Arial" w:hAnsi="Arial" w:cs="Arial"/>
          <w:sz w:val="24"/>
          <w:szCs w:val="24"/>
          <w:lang w:val="el-GR"/>
        </w:rPr>
        <w:t>9</w:t>
      </w:r>
      <w:r w:rsidR="00090D93" w:rsidRPr="007953E0">
        <w:rPr>
          <w:rFonts w:ascii="Arial" w:hAnsi="Arial" w:cs="Arial"/>
          <w:sz w:val="24"/>
          <w:szCs w:val="24"/>
          <w:lang w:val="el-GR"/>
        </w:rPr>
        <w:t xml:space="preserve"> </w:t>
      </w:r>
      <w:r w:rsidR="00090D93">
        <w:rPr>
          <w:rFonts w:ascii="Arial" w:hAnsi="Arial" w:cs="Arial"/>
          <w:sz w:val="24"/>
          <w:szCs w:val="24"/>
          <w:lang w:val="el-GR"/>
        </w:rPr>
        <w:t>Αυγούστου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0DCAB85D" w:rsidR="000D0886" w:rsidRPr="007953E0"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82A90">
        <w:rPr>
          <w:rFonts w:ascii="Arial" w:hAnsi="Arial" w:cs="Arial"/>
          <w:b/>
          <w:bCs/>
          <w:sz w:val="24"/>
          <w:szCs w:val="24"/>
          <w:u w:val="single"/>
          <w:lang w:val="el-GR"/>
        </w:rPr>
        <w:t>3</w:t>
      </w:r>
    </w:p>
    <w:p w14:paraId="68FB2962" w14:textId="77777777" w:rsidR="00C11CC7" w:rsidRDefault="00C11CC7" w:rsidP="00500A8C">
      <w:pPr>
        <w:spacing w:after="0" w:line="276" w:lineRule="auto"/>
        <w:jc w:val="center"/>
        <w:rPr>
          <w:rFonts w:ascii="Arial" w:hAnsi="Arial" w:cs="Arial"/>
          <w:b/>
          <w:bCs/>
          <w:sz w:val="24"/>
          <w:szCs w:val="24"/>
          <w:u w:val="single"/>
          <w:lang w:val="el-GR"/>
        </w:rPr>
      </w:pPr>
    </w:p>
    <w:p w14:paraId="394FA069" w14:textId="5375BA62" w:rsidR="00090D93" w:rsidRPr="007953E0" w:rsidRDefault="00B82A90" w:rsidP="00324C84">
      <w:pPr>
        <w:spacing w:after="0" w:line="360" w:lineRule="auto"/>
        <w:ind w:firstLine="709"/>
        <w:jc w:val="center"/>
        <w:rPr>
          <w:rFonts w:ascii="Arial" w:hAnsi="Arial" w:cs="Arial"/>
          <w:b/>
          <w:bCs/>
          <w:sz w:val="24"/>
          <w:szCs w:val="24"/>
          <w:u w:val="single"/>
          <w:lang w:val="el-GR"/>
        </w:rPr>
      </w:pPr>
      <w:r>
        <w:rPr>
          <w:rFonts w:ascii="Arial" w:hAnsi="Arial" w:cs="Arial"/>
          <w:b/>
          <w:bCs/>
          <w:sz w:val="24"/>
          <w:szCs w:val="24"/>
          <w:u w:val="single"/>
          <w:lang w:val="el-GR"/>
        </w:rPr>
        <w:t>Καταχωρούνται υποθέσεις για διάφορα αδικήματα εναντίον του 47χρονου στη Χλώρακα</w:t>
      </w:r>
    </w:p>
    <w:p w14:paraId="73545222" w14:textId="62060BD2" w:rsidR="00B82181" w:rsidRDefault="00B82A90" w:rsidP="00B82181">
      <w:pPr>
        <w:spacing w:after="0" w:line="360"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 xml:space="preserve">Στο πλαίσιο των εξετάσεων σχετικά με τα επεισόδια στη Χλώρακα, η Αστυνομία προχώρησε στην καταχώρηση </w:t>
      </w:r>
      <w:r w:rsidR="001057B8">
        <w:rPr>
          <w:rFonts w:ascii="Arial" w:eastAsia="Times New Roman" w:hAnsi="Arial" w:cs="Arial"/>
          <w:color w:val="000000"/>
          <w:sz w:val="24"/>
          <w:szCs w:val="24"/>
          <w:lang w:val="el-GR" w:eastAsia="en-GB"/>
        </w:rPr>
        <w:t>υπόθεσης</w:t>
      </w:r>
      <w:r>
        <w:rPr>
          <w:rFonts w:ascii="Arial" w:eastAsia="Times New Roman" w:hAnsi="Arial" w:cs="Arial"/>
          <w:color w:val="000000"/>
          <w:sz w:val="24"/>
          <w:szCs w:val="24"/>
          <w:lang w:val="el-GR" w:eastAsia="en-GB"/>
        </w:rPr>
        <w:t xml:space="preserve"> ενώπιον του Επαρχιακού Δικαστηρίου Πάφου, εναντίον του 47χρονου </w:t>
      </w:r>
      <w:r w:rsidR="001057B8">
        <w:rPr>
          <w:rFonts w:ascii="Arial" w:eastAsia="Times New Roman" w:hAnsi="Arial" w:cs="Arial"/>
          <w:color w:val="000000"/>
          <w:sz w:val="24"/>
          <w:szCs w:val="24"/>
          <w:lang w:val="el-GR" w:eastAsia="en-GB"/>
        </w:rPr>
        <w:t xml:space="preserve">ο οποίος συνελήφθη ψες και τελεί </w:t>
      </w:r>
      <w:r>
        <w:rPr>
          <w:rFonts w:ascii="Arial" w:eastAsia="Times New Roman" w:hAnsi="Arial" w:cs="Arial"/>
          <w:color w:val="000000"/>
          <w:sz w:val="24"/>
          <w:szCs w:val="24"/>
          <w:lang w:val="el-GR" w:eastAsia="en-GB"/>
        </w:rPr>
        <w:t xml:space="preserve">υπό κράτηση, καθώς και άλλων τριών προσώπων και αφορούν στα </w:t>
      </w:r>
      <w:r w:rsidR="008123CF">
        <w:rPr>
          <w:rFonts w:ascii="Arial" w:eastAsia="Times New Roman" w:hAnsi="Arial" w:cs="Arial"/>
          <w:color w:val="000000"/>
          <w:sz w:val="24"/>
          <w:szCs w:val="24"/>
          <w:lang w:val="el-GR" w:eastAsia="en-GB"/>
        </w:rPr>
        <w:t xml:space="preserve">αυτόφωρα </w:t>
      </w:r>
      <w:r>
        <w:rPr>
          <w:rFonts w:ascii="Arial" w:eastAsia="Times New Roman" w:hAnsi="Arial" w:cs="Arial"/>
          <w:color w:val="000000"/>
          <w:sz w:val="24"/>
          <w:szCs w:val="24"/>
          <w:lang w:val="el-GR" w:eastAsia="en-GB"/>
        </w:rPr>
        <w:t xml:space="preserve">αδικήματα της επίθεσης εναντίον αστυνομικού, παρεμπόδισης αστυνομικού κατά τη διάρκεια εκτέλεσης του νόμιμου καθήκοντος του, μαχαιροφορίας, ανησυχίας, δημόσιας εξύβρισης, διασάλευσης της ειρήνης, κοινής οχληρίας, αντίσταση κατά την νόμιμη σύλληψη και της οδήγησης υπό την επήρεια ναρκωτικών ουσιών. </w:t>
      </w:r>
      <w:r w:rsidR="001057B8">
        <w:rPr>
          <w:rFonts w:ascii="Arial" w:eastAsia="Times New Roman" w:hAnsi="Arial" w:cs="Arial"/>
          <w:color w:val="000000"/>
          <w:sz w:val="24"/>
          <w:szCs w:val="24"/>
          <w:lang w:val="el-GR" w:eastAsia="en-GB"/>
        </w:rPr>
        <w:t xml:space="preserve">Το Δικαστήριο όρισε σε μεταγενέστερο στάδιο την ημερομηνία εκδίκασης της υπόθεσης και διέταξε όπως αφεθούν ελεύθεροι. </w:t>
      </w:r>
    </w:p>
    <w:p w14:paraId="03A90F7A" w14:textId="022ED5A8" w:rsidR="001057B8" w:rsidRDefault="001057B8" w:rsidP="00B82181">
      <w:pPr>
        <w:spacing w:after="0" w:line="360"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Ο 47χρονος εξακολουθεί να παραμένει υπό κράτηση για άλλες δύο υποθέσεις που</w:t>
      </w:r>
    </w:p>
    <w:p w14:paraId="7D765E4E" w14:textId="3E4CFD3C" w:rsidR="001057B8" w:rsidRDefault="00B82A90" w:rsidP="001057B8">
      <w:pPr>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αφορούν στα αδικήματα της δημοσίευσης ψευδών ειδήσεων, πρόκλησης και διέγερσης βιαιοπραγίας, διέγερσης για διάπραξη ποινικού αδικήματος, καθώς επίσης και για υπόθεση κλοπής και κλεπταποδοχής</w:t>
      </w:r>
      <w:r w:rsidR="001057B8">
        <w:rPr>
          <w:rFonts w:ascii="Arial" w:eastAsia="Times New Roman" w:hAnsi="Arial" w:cs="Arial"/>
          <w:color w:val="000000"/>
          <w:sz w:val="24"/>
          <w:szCs w:val="24"/>
          <w:lang w:val="el-GR" w:eastAsia="en-GB"/>
        </w:rPr>
        <w:t xml:space="preserve">, υποθέσεις που αναμένεται να καταχωρηθούν ενώπιον του Επαρχιακού Δικαστηρίου Πάφου. </w:t>
      </w:r>
    </w:p>
    <w:p w14:paraId="255ADC55" w14:textId="4AA5ABDD" w:rsidR="00B82A90" w:rsidRDefault="008D41A8" w:rsidP="00B82181">
      <w:pPr>
        <w:spacing w:after="0" w:line="360"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 xml:space="preserve">Από </w:t>
      </w:r>
      <w:r w:rsidR="001057B8">
        <w:rPr>
          <w:rFonts w:ascii="Arial" w:eastAsia="Times New Roman" w:hAnsi="Arial" w:cs="Arial"/>
          <w:color w:val="000000"/>
          <w:sz w:val="24"/>
          <w:szCs w:val="24"/>
          <w:lang w:val="el-GR" w:eastAsia="en-GB"/>
        </w:rPr>
        <w:t xml:space="preserve">την πρώτη στιγμή της σύλληψης του, ο 47χρονος δεν αφέθηκε σε καμία περίπτωση ελεύθερος και εξακολουθεί να τελεί υπό κράτηση για διευκόλυνση των ανακρίσεων σχετικά με τις πιο πάνω υποθέσεις.  </w:t>
      </w:r>
    </w:p>
    <w:p w14:paraId="5F40FF82" w14:textId="6EB05272" w:rsidR="00B82A90" w:rsidRDefault="00B82A90" w:rsidP="00B82181">
      <w:pPr>
        <w:spacing w:after="0" w:line="360"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 xml:space="preserve">Το ΤΑΕ Πάφου συνεχίζει τις εξετάσεις. </w:t>
      </w:r>
      <w:bookmarkStart w:id="0" w:name="_GoBack"/>
      <w:bookmarkEnd w:id="0"/>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74EC0" w14:textId="77777777" w:rsidR="00921FBA" w:rsidRDefault="00921FBA" w:rsidP="00404DCD">
      <w:pPr>
        <w:spacing w:after="0" w:line="240" w:lineRule="auto"/>
      </w:pPr>
      <w:r>
        <w:separator/>
      </w:r>
    </w:p>
  </w:endnote>
  <w:endnote w:type="continuationSeparator" w:id="0">
    <w:p w14:paraId="6AC856C3" w14:textId="77777777" w:rsidR="00921FBA" w:rsidRDefault="00921FB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82A9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82A9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3EA1" w14:textId="77777777" w:rsidR="00921FBA" w:rsidRDefault="00921FBA" w:rsidP="00404DCD">
      <w:pPr>
        <w:spacing w:after="0" w:line="240" w:lineRule="auto"/>
      </w:pPr>
      <w:r>
        <w:separator/>
      </w:r>
    </w:p>
  </w:footnote>
  <w:footnote w:type="continuationSeparator" w:id="0">
    <w:p w14:paraId="6F0E1D10" w14:textId="77777777" w:rsidR="00921FBA" w:rsidRDefault="00921FB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58140"/>
      <w:docPartObj>
        <w:docPartGallery w:val="Page Numbers (Top of Page)"/>
        <w:docPartUnique/>
      </w:docPartObj>
    </w:sdtPr>
    <w:sdtEndPr/>
    <w:sdtContent>
      <w:p w14:paraId="7D1AE01D" w14:textId="756816A8" w:rsidR="00C95152" w:rsidRDefault="00600878">
        <w:pPr>
          <w:pStyle w:val="Header"/>
          <w:jc w:val="center"/>
        </w:pPr>
        <w:r>
          <w:fldChar w:fldCharType="begin"/>
        </w:r>
        <w:r w:rsidR="008104AE">
          <w:instrText xml:space="preserve"> PAGE   \* MERGEFORMAT </w:instrText>
        </w:r>
        <w:r>
          <w:fldChar w:fldCharType="separate"/>
        </w:r>
        <w:r w:rsidR="001057B8">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1DAB"/>
    <w:rsid w:val="00013CD3"/>
    <w:rsid w:val="00021152"/>
    <w:rsid w:val="00025294"/>
    <w:rsid w:val="000379CB"/>
    <w:rsid w:val="000423A0"/>
    <w:rsid w:val="000453F6"/>
    <w:rsid w:val="00055FD1"/>
    <w:rsid w:val="00061C87"/>
    <w:rsid w:val="00065A43"/>
    <w:rsid w:val="00065A7E"/>
    <w:rsid w:val="00071163"/>
    <w:rsid w:val="00072D3B"/>
    <w:rsid w:val="000739D3"/>
    <w:rsid w:val="0007401A"/>
    <w:rsid w:val="00077275"/>
    <w:rsid w:val="00081139"/>
    <w:rsid w:val="00082F2F"/>
    <w:rsid w:val="00090D93"/>
    <w:rsid w:val="000944A9"/>
    <w:rsid w:val="000A5670"/>
    <w:rsid w:val="000C0C5E"/>
    <w:rsid w:val="000C1802"/>
    <w:rsid w:val="000C4133"/>
    <w:rsid w:val="000C50D4"/>
    <w:rsid w:val="000D0886"/>
    <w:rsid w:val="000D57D1"/>
    <w:rsid w:val="000D6A39"/>
    <w:rsid w:val="000D725D"/>
    <w:rsid w:val="000E2DCC"/>
    <w:rsid w:val="000F0DE2"/>
    <w:rsid w:val="000F3151"/>
    <w:rsid w:val="001057B8"/>
    <w:rsid w:val="00110882"/>
    <w:rsid w:val="001146B8"/>
    <w:rsid w:val="00116780"/>
    <w:rsid w:val="001249E0"/>
    <w:rsid w:val="00126482"/>
    <w:rsid w:val="0013283E"/>
    <w:rsid w:val="001332D1"/>
    <w:rsid w:val="0013540A"/>
    <w:rsid w:val="00140443"/>
    <w:rsid w:val="00144173"/>
    <w:rsid w:val="0014462A"/>
    <w:rsid w:val="001543E1"/>
    <w:rsid w:val="00155E3E"/>
    <w:rsid w:val="00156CD5"/>
    <w:rsid w:val="0016022D"/>
    <w:rsid w:val="001620D9"/>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6DFA"/>
    <w:rsid w:val="002E7323"/>
    <w:rsid w:val="002F1E25"/>
    <w:rsid w:val="002F62C5"/>
    <w:rsid w:val="00312756"/>
    <w:rsid w:val="00313BCE"/>
    <w:rsid w:val="003158D2"/>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5F5B04"/>
    <w:rsid w:val="00600878"/>
    <w:rsid w:val="00601724"/>
    <w:rsid w:val="006023E1"/>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2D44"/>
    <w:rsid w:val="00643508"/>
    <w:rsid w:val="00647445"/>
    <w:rsid w:val="00650469"/>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953E0"/>
    <w:rsid w:val="007A0C22"/>
    <w:rsid w:val="007A763C"/>
    <w:rsid w:val="007B0467"/>
    <w:rsid w:val="007B2A4A"/>
    <w:rsid w:val="007B32FE"/>
    <w:rsid w:val="007C253A"/>
    <w:rsid w:val="007D131F"/>
    <w:rsid w:val="007D3E49"/>
    <w:rsid w:val="007D52A8"/>
    <w:rsid w:val="007D5B1D"/>
    <w:rsid w:val="007E312E"/>
    <w:rsid w:val="007E5B8C"/>
    <w:rsid w:val="007F2656"/>
    <w:rsid w:val="007F4874"/>
    <w:rsid w:val="007F4FF1"/>
    <w:rsid w:val="007F6141"/>
    <w:rsid w:val="00801EA9"/>
    <w:rsid w:val="008047F2"/>
    <w:rsid w:val="00805817"/>
    <w:rsid w:val="008061D4"/>
    <w:rsid w:val="0080634E"/>
    <w:rsid w:val="00806CAA"/>
    <w:rsid w:val="00807F2C"/>
    <w:rsid w:val="008104AE"/>
    <w:rsid w:val="00811A55"/>
    <w:rsid w:val="008123CF"/>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41A8"/>
    <w:rsid w:val="008D621F"/>
    <w:rsid w:val="008E619D"/>
    <w:rsid w:val="00903F3F"/>
    <w:rsid w:val="00911D4B"/>
    <w:rsid w:val="009124CD"/>
    <w:rsid w:val="00914874"/>
    <w:rsid w:val="00921FBA"/>
    <w:rsid w:val="0092255B"/>
    <w:rsid w:val="009274A9"/>
    <w:rsid w:val="00931081"/>
    <w:rsid w:val="009336B5"/>
    <w:rsid w:val="00933942"/>
    <w:rsid w:val="0093510B"/>
    <w:rsid w:val="0093550D"/>
    <w:rsid w:val="00940418"/>
    <w:rsid w:val="00946AF3"/>
    <w:rsid w:val="00955499"/>
    <w:rsid w:val="0096009D"/>
    <w:rsid w:val="00961579"/>
    <w:rsid w:val="009620FD"/>
    <w:rsid w:val="009640B2"/>
    <w:rsid w:val="0097378E"/>
    <w:rsid w:val="0097417B"/>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80940"/>
    <w:rsid w:val="00A819F3"/>
    <w:rsid w:val="00A90589"/>
    <w:rsid w:val="00A93AE2"/>
    <w:rsid w:val="00A96EF1"/>
    <w:rsid w:val="00AA1088"/>
    <w:rsid w:val="00AB08E3"/>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1CA4"/>
    <w:rsid w:val="00B82181"/>
    <w:rsid w:val="00B82A90"/>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0498"/>
    <w:rsid w:val="00C21922"/>
    <w:rsid w:val="00C248A7"/>
    <w:rsid w:val="00C2779C"/>
    <w:rsid w:val="00C27D08"/>
    <w:rsid w:val="00C27F71"/>
    <w:rsid w:val="00C4380E"/>
    <w:rsid w:val="00C502AD"/>
    <w:rsid w:val="00C516D5"/>
    <w:rsid w:val="00C5428B"/>
    <w:rsid w:val="00C5529C"/>
    <w:rsid w:val="00C555FE"/>
    <w:rsid w:val="00C7191B"/>
    <w:rsid w:val="00C7580E"/>
    <w:rsid w:val="00C76423"/>
    <w:rsid w:val="00C81560"/>
    <w:rsid w:val="00C8195C"/>
    <w:rsid w:val="00C81E2C"/>
    <w:rsid w:val="00C84724"/>
    <w:rsid w:val="00C9194F"/>
    <w:rsid w:val="00C9293E"/>
    <w:rsid w:val="00C95152"/>
    <w:rsid w:val="00C96305"/>
    <w:rsid w:val="00CA298E"/>
    <w:rsid w:val="00CA2F54"/>
    <w:rsid w:val="00CA3574"/>
    <w:rsid w:val="00CA42CD"/>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06AF1"/>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59397975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4671-8CE3-4348-B35F-D808224D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HP</cp:lastModifiedBy>
  <cp:revision>2</cp:revision>
  <cp:lastPrinted>2023-08-10T03:55:00Z</cp:lastPrinted>
  <dcterms:created xsi:type="dcterms:W3CDTF">2023-08-29T16:48:00Z</dcterms:created>
  <dcterms:modified xsi:type="dcterms:W3CDTF">2023-08-29T16:48:00Z</dcterms:modified>
</cp:coreProperties>
</file>